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21C" w:rsidRPr="00B2321C" w:rsidRDefault="00B2321C" w:rsidP="00B2321C">
      <w:pPr>
        <w:pBdr>
          <w:top w:val="single" w:sz="4" w:space="1" w:color="auto"/>
          <w:left w:val="single" w:sz="4" w:space="4" w:color="auto"/>
          <w:bottom w:val="single" w:sz="4" w:space="1" w:color="auto"/>
          <w:right w:val="single" w:sz="4" w:space="4" w:color="auto"/>
        </w:pBdr>
        <w:jc w:val="center"/>
        <w:rPr>
          <w:rFonts w:eastAsia="Times New Roman" w:cs="Times New Roman"/>
          <w:b/>
          <w:sz w:val="28"/>
          <w:szCs w:val="28"/>
          <w:lang w:val="es-ES" w:eastAsia="es-ES"/>
        </w:rPr>
      </w:pPr>
      <w:proofErr w:type="spellStart"/>
      <w:r>
        <w:rPr>
          <w:rFonts w:eastAsia="Times New Roman" w:cs="Times New Roman"/>
          <w:b/>
          <w:sz w:val="28"/>
          <w:szCs w:val="28"/>
          <w:lang w:val="es-ES" w:eastAsia="es-ES"/>
        </w:rPr>
        <w:t>Lectio</w:t>
      </w:r>
      <w:proofErr w:type="spellEnd"/>
      <w:r>
        <w:rPr>
          <w:rFonts w:eastAsia="Times New Roman" w:cs="Times New Roman"/>
          <w:b/>
          <w:sz w:val="28"/>
          <w:szCs w:val="28"/>
          <w:lang w:val="es-ES" w:eastAsia="es-ES"/>
        </w:rPr>
        <w:t>: DISCUSIÓN SOBRE LA RESURRECCIÓN</w:t>
      </w:r>
    </w:p>
    <w:p w:rsidR="00B2321C" w:rsidRPr="00B2321C" w:rsidRDefault="00B2321C" w:rsidP="00B2321C">
      <w:pPr>
        <w:pBdr>
          <w:top w:val="single" w:sz="4" w:space="1" w:color="auto"/>
          <w:left w:val="single" w:sz="4" w:space="4" w:color="auto"/>
          <w:bottom w:val="single" w:sz="4" w:space="1" w:color="auto"/>
          <w:right w:val="single" w:sz="4" w:space="4" w:color="auto"/>
        </w:pBdr>
        <w:jc w:val="center"/>
        <w:rPr>
          <w:rFonts w:eastAsia="Times New Roman" w:cs="Times New Roman"/>
          <w:b/>
          <w:lang w:val="es-ES" w:eastAsia="es-ES"/>
        </w:rPr>
      </w:pPr>
      <w:proofErr w:type="spellStart"/>
      <w:r w:rsidRPr="00B2321C">
        <w:rPr>
          <w:rFonts w:eastAsia="Times New Roman" w:cs="Times New Roman"/>
          <w:b/>
          <w:lang w:val="es-ES" w:eastAsia="es-ES"/>
        </w:rPr>
        <w:t>Lc</w:t>
      </w:r>
      <w:proofErr w:type="spellEnd"/>
      <w:r w:rsidRPr="00B2321C">
        <w:rPr>
          <w:rFonts w:eastAsia="Times New Roman" w:cs="Times New Roman"/>
          <w:b/>
          <w:lang w:val="es-ES" w:eastAsia="es-ES"/>
        </w:rPr>
        <w:t xml:space="preserve"> 20, 27-38 </w:t>
      </w:r>
    </w:p>
    <w:p w:rsidR="00B2321C" w:rsidRDefault="00B2321C" w:rsidP="00B2321C">
      <w:pPr>
        <w:jc w:val="both"/>
        <w:rPr>
          <w:rFonts w:eastAsia="Calibri" w:cs="Times New Roman"/>
          <w:lang w:val="es-ES"/>
        </w:rPr>
      </w:pPr>
    </w:p>
    <w:p w:rsidR="00864DFC" w:rsidRPr="00B2321C" w:rsidRDefault="00864DFC" w:rsidP="00B2321C">
      <w:pPr>
        <w:jc w:val="both"/>
        <w:rPr>
          <w:rFonts w:eastAsia="Calibri" w:cs="Times New Roman"/>
          <w:lang w:val="es-ES"/>
        </w:rPr>
      </w:pPr>
    </w:p>
    <w:p w:rsidR="00FD1360" w:rsidRPr="00B2321C" w:rsidRDefault="00FD1360" w:rsidP="00B2321C">
      <w:pPr>
        <w:jc w:val="both"/>
        <w:rPr>
          <w:rFonts w:eastAsia="Calibri" w:cs="Times New Roman"/>
          <w:lang w:val="es-ES"/>
        </w:rPr>
      </w:pPr>
      <w:r w:rsidRPr="00B2321C">
        <w:rPr>
          <w:rFonts w:eastAsia="Calibri" w:cs="Times New Roman"/>
          <w:lang w:val="es-ES"/>
        </w:rPr>
        <w:t xml:space="preserve">“Acercándose algunos de los saduceos, esos que </w:t>
      </w:r>
      <w:r w:rsidRPr="00E317FE">
        <w:rPr>
          <w:rFonts w:eastAsia="Calibri" w:cs="Times New Roman"/>
          <w:b/>
          <w:i/>
          <w:lang w:val="es-ES"/>
        </w:rPr>
        <w:t xml:space="preserve">sostienen que </w:t>
      </w:r>
      <w:r w:rsidRPr="00E317FE">
        <w:rPr>
          <w:rFonts w:eastAsia="Calibri" w:cs="Times New Roman"/>
          <w:b/>
          <w:i/>
          <w:u w:val="single"/>
          <w:lang w:val="es-ES"/>
        </w:rPr>
        <w:t>no hay</w:t>
      </w:r>
      <w:r w:rsidRPr="00E317FE">
        <w:rPr>
          <w:rFonts w:eastAsia="Calibri" w:cs="Times New Roman"/>
          <w:b/>
          <w:i/>
          <w:lang w:val="es-ES"/>
        </w:rPr>
        <w:t xml:space="preserve"> resurrección</w:t>
      </w:r>
      <w:r w:rsidRPr="00B2321C">
        <w:rPr>
          <w:rFonts w:eastAsia="Calibri" w:cs="Times New Roman"/>
          <w:lang w:val="es-ES"/>
        </w:rPr>
        <w:t xml:space="preserve">, le preguntaron: </w:t>
      </w:r>
    </w:p>
    <w:p w:rsidR="00FD1360" w:rsidRPr="00B2321C" w:rsidRDefault="00FA6CC0" w:rsidP="00B2321C">
      <w:pPr>
        <w:jc w:val="both"/>
        <w:rPr>
          <w:rFonts w:eastAsia="Calibri" w:cs="Times New Roman"/>
          <w:lang w:val="es-ES"/>
        </w:rPr>
      </w:pPr>
      <w:r>
        <w:rPr>
          <w:rFonts w:eastAsia="Calibri" w:cs="Times New Roman"/>
          <w:lang w:val="es-ES"/>
        </w:rPr>
        <w:t>«</w:t>
      </w:r>
      <w:r w:rsidR="00FD1360" w:rsidRPr="00B2321C">
        <w:rPr>
          <w:rFonts w:eastAsia="Calibri" w:cs="Times New Roman"/>
          <w:lang w:val="es-ES"/>
        </w:rPr>
        <w:t xml:space="preserve">Maestro, Moisés nos dejó escrito que si muere el hermano de alguno, que estaba casado y no tenía hijos, que su hermano </w:t>
      </w:r>
      <w:r w:rsidR="00FD1360" w:rsidRPr="00864DFC">
        <w:rPr>
          <w:rFonts w:eastAsia="Calibri" w:cs="Times New Roman"/>
          <w:i/>
          <w:lang w:val="es-ES"/>
        </w:rPr>
        <w:t>tome a la mujer</w:t>
      </w:r>
      <w:r w:rsidR="00FD1360" w:rsidRPr="00B2321C">
        <w:rPr>
          <w:rFonts w:eastAsia="Calibri" w:cs="Times New Roman"/>
          <w:lang w:val="es-ES"/>
        </w:rPr>
        <w:t xml:space="preserve"> para dar descendencia a su hermano. </w:t>
      </w:r>
    </w:p>
    <w:p w:rsidR="00FD1360" w:rsidRPr="00B2321C" w:rsidRDefault="00FD1360" w:rsidP="00B2321C">
      <w:pPr>
        <w:jc w:val="both"/>
        <w:rPr>
          <w:rFonts w:eastAsia="Calibri" w:cs="Times New Roman"/>
          <w:lang w:val="es-ES"/>
        </w:rPr>
      </w:pPr>
      <w:r w:rsidRPr="00B2321C">
        <w:rPr>
          <w:rFonts w:eastAsia="Calibri" w:cs="Times New Roman"/>
          <w:lang w:val="es-ES"/>
        </w:rPr>
        <w:t xml:space="preserve">Eran siete hermanos; habiendo </w:t>
      </w:r>
      <w:r w:rsidRPr="00864DFC">
        <w:rPr>
          <w:rFonts w:eastAsia="Calibri" w:cs="Times New Roman"/>
          <w:i/>
          <w:lang w:val="es-ES"/>
        </w:rPr>
        <w:t>tomado mujer</w:t>
      </w:r>
      <w:r w:rsidRPr="00B2321C">
        <w:rPr>
          <w:rFonts w:eastAsia="Calibri" w:cs="Times New Roman"/>
          <w:lang w:val="es-ES"/>
        </w:rPr>
        <w:t xml:space="preserve"> el primero, murió sin hijos; y la </w:t>
      </w:r>
      <w:r w:rsidRPr="00864DFC">
        <w:rPr>
          <w:rFonts w:eastAsia="Calibri" w:cs="Times New Roman"/>
          <w:i/>
          <w:lang w:val="es-ES"/>
        </w:rPr>
        <w:t>tomó el segundo</w:t>
      </w:r>
      <w:r w:rsidRPr="00B2321C">
        <w:rPr>
          <w:rFonts w:eastAsia="Calibri" w:cs="Times New Roman"/>
          <w:lang w:val="es-ES"/>
        </w:rPr>
        <w:t xml:space="preserve">, luego el tercero; del mismo modo los siete murieron también sin dejar hijos. </w:t>
      </w:r>
    </w:p>
    <w:p w:rsidR="00FD1360" w:rsidRPr="00B2321C" w:rsidRDefault="00FD1360" w:rsidP="00B2321C">
      <w:pPr>
        <w:jc w:val="both"/>
        <w:rPr>
          <w:rFonts w:eastAsia="Calibri" w:cs="Times New Roman"/>
          <w:lang w:val="es-ES"/>
        </w:rPr>
      </w:pPr>
      <w:r w:rsidRPr="00B2321C">
        <w:rPr>
          <w:rFonts w:eastAsia="Calibri" w:cs="Times New Roman"/>
          <w:lang w:val="es-ES"/>
        </w:rPr>
        <w:t xml:space="preserve">Finalmente, también murió la mujer. </w:t>
      </w:r>
    </w:p>
    <w:p w:rsidR="00FD1360" w:rsidRPr="00B2321C" w:rsidRDefault="00FD1360" w:rsidP="00B2321C">
      <w:pPr>
        <w:jc w:val="both"/>
        <w:rPr>
          <w:rFonts w:eastAsia="Calibri" w:cs="Times New Roman"/>
          <w:lang w:val="es-ES"/>
        </w:rPr>
      </w:pPr>
      <w:r w:rsidRPr="00B2321C">
        <w:rPr>
          <w:rFonts w:eastAsia="Calibri" w:cs="Times New Roman"/>
          <w:lang w:val="es-ES"/>
        </w:rPr>
        <w:t xml:space="preserve">Esta, pues, ¿de cuál de ellos </w:t>
      </w:r>
      <w:r w:rsidRPr="00E317FE">
        <w:rPr>
          <w:rFonts w:eastAsia="Calibri" w:cs="Times New Roman"/>
          <w:b/>
          <w:i/>
          <w:lang w:val="es-ES"/>
        </w:rPr>
        <w:t xml:space="preserve">será mujer </w:t>
      </w:r>
      <w:r w:rsidRPr="00E317FE">
        <w:rPr>
          <w:rFonts w:eastAsia="Calibri" w:cs="Times New Roman"/>
          <w:b/>
          <w:i/>
          <w:u w:val="single"/>
          <w:lang w:val="es-ES"/>
        </w:rPr>
        <w:t>en la</w:t>
      </w:r>
      <w:r w:rsidRPr="00E317FE">
        <w:rPr>
          <w:rFonts w:eastAsia="Calibri" w:cs="Times New Roman"/>
          <w:b/>
          <w:i/>
          <w:lang w:val="es-ES"/>
        </w:rPr>
        <w:t xml:space="preserve"> resurrección</w:t>
      </w:r>
      <w:r w:rsidRPr="00B2321C">
        <w:rPr>
          <w:rFonts w:eastAsia="Calibri" w:cs="Times New Roman"/>
          <w:lang w:val="es-ES"/>
        </w:rPr>
        <w:t>? Porque l</w:t>
      </w:r>
      <w:r w:rsidR="00FA6CC0">
        <w:rPr>
          <w:rFonts w:eastAsia="Calibri" w:cs="Times New Roman"/>
          <w:lang w:val="es-ES"/>
        </w:rPr>
        <w:t xml:space="preserve">os siete </w:t>
      </w:r>
      <w:r w:rsidR="00FA6CC0" w:rsidRPr="00864DFC">
        <w:rPr>
          <w:rFonts w:eastAsia="Calibri" w:cs="Times New Roman"/>
          <w:i/>
          <w:lang w:val="es-ES"/>
        </w:rPr>
        <w:t>la tuvieron por mujer</w:t>
      </w:r>
      <w:r w:rsidR="00FA6CC0">
        <w:rPr>
          <w:rFonts w:eastAsia="Calibri" w:cs="Times New Roman"/>
          <w:lang w:val="es-ES"/>
        </w:rPr>
        <w:t>.</w:t>
      </w:r>
      <w:r w:rsidRPr="00B2321C">
        <w:rPr>
          <w:rFonts w:eastAsia="Calibri" w:cs="Times New Roman"/>
          <w:lang w:val="es-ES"/>
        </w:rPr>
        <w:t xml:space="preserve">» </w:t>
      </w:r>
    </w:p>
    <w:p w:rsidR="00FD1360" w:rsidRPr="00B2321C" w:rsidRDefault="00FA6CC0" w:rsidP="00B2321C">
      <w:pPr>
        <w:jc w:val="both"/>
        <w:rPr>
          <w:rFonts w:eastAsia="Calibri" w:cs="Times New Roman"/>
          <w:lang w:val="es-ES"/>
        </w:rPr>
      </w:pPr>
      <w:r>
        <w:rPr>
          <w:rFonts w:eastAsia="Calibri" w:cs="Times New Roman"/>
          <w:lang w:val="es-ES"/>
        </w:rPr>
        <w:t>Jesús les dijo: «</w:t>
      </w:r>
      <w:r w:rsidR="00FD1360" w:rsidRPr="00B2321C">
        <w:rPr>
          <w:rFonts w:eastAsia="Calibri" w:cs="Times New Roman"/>
          <w:lang w:val="es-ES"/>
        </w:rPr>
        <w:t xml:space="preserve">Los hijos de </w:t>
      </w:r>
      <w:r w:rsidR="00FD1360" w:rsidRPr="00864DFC">
        <w:rPr>
          <w:rFonts w:eastAsia="Calibri" w:cs="Times New Roman"/>
          <w:u w:val="single"/>
          <w:lang w:val="es-ES"/>
        </w:rPr>
        <w:t>este mundo</w:t>
      </w:r>
      <w:r w:rsidR="00FD1360" w:rsidRPr="00B2321C">
        <w:rPr>
          <w:rFonts w:eastAsia="Calibri" w:cs="Times New Roman"/>
          <w:lang w:val="es-ES"/>
        </w:rPr>
        <w:t xml:space="preserve"> </w:t>
      </w:r>
      <w:r w:rsidR="00FD1360" w:rsidRPr="00864DFC">
        <w:rPr>
          <w:rFonts w:eastAsia="Calibri" w:cs="Times New Roman"/>
          <w:i/>
          <w:lang w:val="es-ES"/>
        </w:rPr>
        <w:t>toman mujer o marido</w:t>
      </w:r>
      <w:r w:rsidR="00FD1360" w:rsidRPr="00B2321C">
        <w:rPr>
          <w:rFonts w:eastAsia="Calibri" w:cs="Times New Roman"/>
          <w:lang w:val="es-ES"/>
        </w:rPr>
        <w:t xml:space="preserve">; pero los que alcancen a ser dignos de tener parte en </w:t>
      </w:r>
      <w:r w:rsidR="00FD1360" w:rsidRPr="00864DFC">
        <w:rPr>
          <w:rFonts w:eastAsia="Calibri" w:cs="Times New Roman"/>
          <w:u w:val="single"/>
          <w:lang w:val="es-ES"/>
        </w:rPr>
        <w:t>aquel mundo</w:t>
      </w:r>
      <w:r w:rsidR="00FD1360" w:rsidRPr="00B2321C">
        <w:rPr>
          <w:rFonts w:eastAsia="Calibri" w:cs="Times New Roman"/>
          <w:lang w:val="es-ES"/>
        </w:rPr>
        <w:t xml:space="preserve"> y en la </w:t>
      </w:r>
      <w:r w:rsidR="00FD1360" w:rsidRPr="00864DFC">
        <w:rPr>
          <w:rFonts w:eastAsia="Calibri" w:cs="Times New Roman"/>
          <w:b/>
          <w:lang w:val="es-ES"/>
        </w:rPr>
        <w:t>resurrección de entre los muertos</w:t>
      </w:r>
      <w:r w:rsidR="00FD1360" w:rsidRPr="00B2321C">
        <w:rPr>
          <w:rFonts w:eastAsia="Calibri" w:cs="Times New Roman"/>
          <w:lang w:val="es-ES"/>
        </w:rPr>
        <w:t xml:space="preserve">, </w:t>
      </w:r>
      <w:r w:rsidR="00FD1360" w:rsidRPr="00864DFC">
        <w:rPr>
          <w:rFonts w:eastAsia="Calibri" w:cs="Times New Roman"/>
          <w:i/>
          <w:lang w:val="es-ES"/>
        </w:rPr>
        <w:t>ni ellos tomarán mujer ni ellas marido</w:t>
      </w:r>
      <w:r w:rsidR="00FD1360" w:rsidRPr="00B2321C">
        <w:rPr>
          <w:rFonts w:eastAsia="Calibri" w:cs="Times New Roman"/>
          <w:lang w:val="es-ES"/>
        </w:rPr>
        <w:t xml:space="preserve">, ni pueden ya morir, porque son como ángeles, y son hijos de Dios, </w:t>
      </w:r>
      <w:r w:rsidR="00FD1360" w:rsidRPr="00864DFC">
        <w:rPr>
          <w:rFonts w:eastAsia="Calibri" w:cs="Times New Roman"/>
          <w:b/>
          <w:lang w:val="es-ES"/>
        </w:rPr>
        <w:t>siendo hijos de la resurrección</w:t>
      </w:r>
      <w:r w:rsidR="00FD1360" w:rsidRPr="00B2321C">
        <w:rPr>
          <w:rFonts w:eastAsia="Calibri" w:cs="Times New Roman"/>
          <w:lang w:val="es-ES"/>
        </w:rPr>
        <w:t xml:space="preserve">. Y que </w:t>
      </w:r>
      <w:r w:rsidR="00FD1360" w:rsidRPr="00864DFC">
        <w:rPr>
          <w:rFonts w:eastAsia="Calibri" w:cs="Times New Roman"/>
          <w:b/>
          <w:lang w:val="es-ES"/>
        </w:rPr>
        <w:t>los muertos resucitan</w:t>
      </w:r>
      <w:r w:rsidR="00FD1360" w:rsidRPr="00B2321C">
        <w:rPr>
          <w:rFonts w:eastAsia="Calibri" w:cs="Times New Roman"/>
          <w:lang w:val="es-ES"/>
        </w:rPr>
        <w:t xml:space="preserve"> lo ha indicado también Moisés en lo de la zarza, cu</w:t>
      </w:r>
      <w:r w:rsidR="00864DFC">
        <w:rPr>
          <w:rFonts w:eastAsia="Calibri" w:cs="Times New Roman"/>
          <w:lang w:val="es-ES"/>
        </w:rPr>
        <w:t xml:space="preserve">ando llama al Señor el Dios de </w:t>
      </w:r>
      <w:r w:rsidR="00FD1360" w:rsidRPr="00B2321C">
        <w:rPr>
          <w:rFonts w:eastAsia="Calibri" w:cs="Times New Roman"/>
          <w:lang w:val="es-ES"/>
        </w:rPr>
        <w:t xml:space="preserve">Abraham, el Dios de Isaac y el Dios de Jacob. No es un </w:t>
      </w:r>
      <w:r w:rsidR="00FD1360" w:rsidRPr="000E16A1">
        <w:rPr>
          <w:rFonts w:eastAsia="Calibri" w:cs="Times New Roman"/>
          <w:bdr w:val="dashSmallGap" w:sz="4" w:space="0" w:color="auto"/>
          <w:lang w:val="es-ES"/>
        </w:rPr>
        <w:t>Dios</w:t>
      </w:r>
      <w:r w:rsidR="00FD1360" w:rsidRPr="000E16A1">
        <w:rPr>
          <w:rFonts w:eastAsia="Calibri" w:cs="Times New Roman"/>
          <w:b/>
          <w:bdr w:val="dashSmallGap" w:sz="4" w:space="0" w:color="auto"/>
          <w:lang w:val="es-ES"/>
        </w:rPr>
        <w:t xml:space="preserve"> </w:t>
      </w:r>
      <w:r w:rsidR="00FD1360" w:rsidRPr="000E16A1">
        <w:rPr>
          <w:rFonts w:eastAsia="Calibri" w:cs="Times New Roman"/>
          <w:bdr w:val="dashSmallGap" w:sz="4" w:space="0" w:color="auto"/>
          <w:lang w:val="es-ES"/>
        </w:rPr>
        <w:t>de</w:t>
      </w:r>
      <w:r w:rsidR="00FD1360" w:rsidRPr="00B2321C">
        <w:rPr>
          <w:rFonts w:eastAsia="Calibri" w:cs="Times New Roman"/>
          <w:lang w:val="es-ES"/>
        </w:rPr>
        <w:t xml:space="preserve"> muertos, sino </w:t>
      </w:r>
      <w:r w:rsidR="00FD1360" w:rsidRPr="000E16A1">
        <w:rPr>
          <w:rFonts w:eastAsia="Calibri" w:cs="Times New Roman"/>
          <w:lang w:val="es-ES"/>
        </w:rPr>
        <w:t xml:space="preserve">de </w:t>
      </w:r>
      <w:r w:rsidR="00FD1360" w:rsidRPr="000E16A1">
        <w:rPr>
          <w:rFonts w:eastAsia="Calibri" w:cs="Times New Roman"/>
          <w:bdr w:val="dashSmallGap" w:sz="4" w:space="0" w:color="auto"/>
          <w:lang w:val="es-ES"/>
        </w:rPr>
        <w:t>vivos</w:t>
      </w:r>
      <w:r w:rsidR="00FD1360" w:rsidRPr="00B2321C">
        <w:rPr>
          <w:rFonts w:eastAsia="Calibri" w:cs="Times New Roman"/>
          <w:lang w:val="es-ES"/>
        </w:rPr>
        <w:t xml:space="preserve">, porque </w:t>
      </w:r>
      <w:r w:rsidR="00FD1360" w:rsidRPr="000E16A1">
        <w:rPr>
          <w:rFonts w:eastAsia="Calibri" w:cs="Times New Roman"/>
          <w:bdr w:val="dashSmallGap" w:sz="4" w:space="0" w:color="auto"/>
          <w:lang w:val="es-ES"/>
        </w:rPr>
        <w:t>para él todos viven</w:t>
      </w:r>
      <w:r w:rsidR="00FD1360" w:rsidRPr="00B2321C">
        <w:rPr>
          <w:rFonts w:eastAsia="Calibri" w:cs="Times New Roman"/>
          <w:lang w:val="es-ES"/>
        </w:rPr>
        <w:t>.»</w:t>
      </w:r>
    </w:p>
    <w:p w:rsidR="00B2321C" w:rsidRDefault="00B2321C" w:rsidP="00B2321C">
      <w:pPr>
        <w:keepNext/>
        <w:keepLines/>
        <w:jc w:val="both"/>
        <w:outlineLvl w:val="1"/>
        <w:rPr>
          <w:rFonts w:eastAsia="Times New Roman" w:cs="Times New Roman"/>
          <w:b/>
          <w:bCs/>
          <w:lang w:val="es-ES"/>
        </w:rPr>
      </w:pPr>
    </w:p>
    <w:p w:rsidR="00B2321C" w:rsidRDefault="00B2321C" w:rsidP="00B2321C">
      <w:pPr>
        <w:keepNext/>
        <w:keepLines/>
        <w:jc w:val="both"/>
        <w:outlineLvl w:val="1"/>
        <w:rPr>
          <w:rFonts w:eastAsia="Times New Roman" w:cs="Times New Roman"/>
          <w:b/>
          <w:bCs/>
          <w:lang w:val="es-ES"/>
        </w:rPr>
      </w:pPr>
    </w:p>
    <w:p w:rsidR="00FD1360" w:rsidRPr="00B2321C" w:rsidRDefault="00B2321C" w:rsidP="00B2321C">
      <w:pPr>
        <w:keepNext/>
        <w:keepLines/>
        <w:jc w:val="both"/>
        <w:outlineLvl w:val="1"/>
        <w:rPr>
          <w:rFonts w:eastAsia="Times New Roman" w:cs="Times New Roman"/>
          <w:b/>
          <w:bCs/>
          <w:lang w:val="es-ES"/>
        </w:rPr>
      </w:pPr>
      <w:r>
        <w:rPr>
          <w:rFonts w:eastAsia="Times New Roman" w:cs="Times New Roman"/>
          <w:b/>
          <w:bCs/>
          <w:lang w:val="es-ES"/>
        </w:rPr>
        <w:t xml:space="preserve">1.- </w:t>
      </w:r>
      <w:r w:rsidRPr="00B2321C">
        <w:rPr>
          <w:rFonts w:eastAsia="Times New Roman" w:cs="Times New Roman"/>
          <w:b/>
          <w:bCs/>
          <w:lang w:val="es-ES"/>
        </w:rPr>
        <w:t>PALABRA</w:t>
      </w:r>
      <w:r>
        <w:rPr>
          <w:rFonts w:eastAsia="Times New Roman" w:cs="Times New Roman"/>
          <w:b/>
          <w:bCs/>
          <w:lang w:val="es-ES"/>
        </w:rPr>
        <w:t xml:space="preserve"> Y REALIDAD</w:t>
      </w:r>
    </w:p>
    <w:p w:rsidR="00864DFC" w:rsidRDefault="00864DFC" w:rsidP="00B2321C">
      <w:pPr>
        <w:ind w:firstLine="708"/>
        <w:jc w:val="both"/>
        <w:rPr>
          <w:rFonts w:eastAsia="Calibri" w:cs="Times New Roman"/>
          <w:lang w:val="es-ES"/>
        </w:rPr>
      </w:pPr>
    </w:p>
    <w:p w:rsidR="00FD1360" w:rsidRPr="00B2321C" w:rsidRDefault="00FD1360" w:rsidP="00B2321C">
      <w:pPr>
        <w:ind w:firstLine="708"/>
        <w:jc w:val="both"/>
        <w:rPr>
          <w:rFonts w:eastAsia="Calibri" w:cs="Times New Roman"/>
          <w:lang w:val="es-ES"/>
        </w:rPr>
      </w:pPr>
      <w:r w:rsidRPr="00B2321C">
        <w:rPr>
          <w:rFonts w:eastAsia="Calibri" w:cs="Times New Roman"/>
          <w:lang w:val="es-ES"/>
        </w:rPr>
        <w:t xml:space="preserve">Los saduceos leen la Palabra de Dios para confirmarse en sus creencias. La </w:t>
      </w:r>
      <w:r w:rsidR="00B2321C">
        <w:rPr>
          <w:rFonts w:eastAsia="Calibri" w:cs="Times New Roman"/>
          <w:lang w:val="es-ES"/>
        </w:rPr>
        <w:t xml:space="preserve">ley es utilizada para confirmar </w:t>
      </w:r>
      <w:r w:rsidRPr="00B2321C">
        <w:rPr>
          <w:rFonts w:eastAsia="Calibri" w:cs="Times New Roman"/>
          <w:lang w:val="es-ES"/>
        </w:rPr>
        <w:t>su fe.</w:t>
      </w:r>
      <w:r w:rsidR="00B2321C">
        <w:rPr>
          <w:rFonts w:eastAsia="Calibri" w:cs="Times New Roman"/>
          <w:lang w:val="es-ES"/>
        </w:rPr>
        <w:t xml:space="preserve"> </w:t>
      </w:r>
      <w:r w:rsidRPr="00B2321C">
        <w:rPr>
          <w:rFonts w:eastAsia="Calibri" w:cs="Times New Roman"/>
          <w:lang w:val="es-ES"/>
        </w:rPr>
        <w:t>Ellos no tienen necesidad de creer en la resurrección. Tienen todo en este mundo.</w:t>
      </w:r>
    </w:p>
    <w:p w:rsidR="00B2321C" w:rsidRDefault="00B2321C" w:rsidP="00B2321C">
      <w:pPr>
        <w:jc w:val="both"/>
        <w:rPr>
          <w:rFonts w:eastAsia="Calibri" w:cs="Times New Roman"/>
          <w:lang w:val="es-ES"/>
        </w:rPr>
      </w:pPr>
    </w:p>
    <w:p w:rsidR="00FD1360" w:rsidRPr="00B2321C" w:rsidRDefault="00FD1360" w:rsidP="00B2321C">
      <w:pPr>
        <w:ind w:firstLine="708"/>
        <w:jc w:val="both"/>
        <w:rPr>
          <w:rFonts w:eastAsia="Calibri" w:cs="Times New Roman"/>
          <w:lang w:val="es-ES"/>
        </w:rPr>
      </w:pPr>
      <w:r w:rsidRPr="00B2321C">
        <w:rPr>
          <w:rFonts w:eastAsia="Calibri" w:cs="Times New Roman"/>
          <w:lang w:val="es-ES"/>
        </w:rPr>
        <w:t>Los discípulos también tienen dificultad en creer en la resurrección del mismo modo que les cuesta entender lo de los panes.</w:t>
      </w:r>
    </w:p>
    <w:p w:rsidR="00B2321C" w:rsidRDefault="00B2321C" w:rsidP="00B2321C">
      <w:pPr>
        <w:jc w:val="both"/>
        <w:rPr>
          <w:rFonts w:eastAsia="Calibri" w:cs="Times New Roman"/>
          <w:lang w:val="es-ES"/>
        </w:rPr>
      </w:pPr>
    </w:p>
    <w:p w:rsidR="00FD1360" w:rsidRPr="00B2321C" w:rsidRDefault="00FD1360" w:rsidP="00B2321C">
      <w:pPr>
        <w:ind w:firstLine="708"/>
        <w:jc w:val="both"/>
        <w:rPr>
          <w:rFonts w:eastAsia="Calibri" w:cs="Times New Roman"/>
          <w:lang w:val="es-ES"/>
        </w:rPr>
      </w:pPr>
      <w:r w:rsidRPr="00B2321C">
        <w:rPr>
          <w:rFonts w:eastAsia="Calibri" w:cs="Times New Roman"/>
          <w:lang w:val="es-ES"/>
        </w:rPr>
        <w:t>La pregunta que debemos plante</w:t>
      </w:r>
      <w:r w:rsidR="00B2321C">
        <w:rPr>
          <w:rFonts w:eastAsia="Calibri" w:cs="Times New Roman"/>
          <w:lang w:val="es-ES"/>
        </w:rPr>
        <w:t>a</w:t>
      </w:r>
      <w:r w:rsidRPr="00B2321C">
        <w:rPr>
          <w:rFonts w:eastAsia="Calibri" w:cs="Times New Roman"/>
          <w:lang w:val="es-ES"/>
        </w:rPr>
        <w:t>rnos es: ¿Qué es lo que traspasa la barrera de la muerte?</w:t>
      </w:r>
    </w:p>
    <w:p w:rsidR="00FD1360" w:rsidRPr="00B2321C" w:rsidRDefault="00FD1360" w:rsidP="00B2321C">
      <w:pPr>
        <w:jc w:val="both"/>
        <w:rPr>
          <w:rFonts w:eastAsia="Calibri" w:cs="Times New Roman"/>
          <w:lang w:val="es-ES"/>
        </w:rPr>
      </w:pPr>
      <w:r w:rsidRPr="00B2321C">
        <w:rPr>
          <w:rFonts w:eastAsia="Calibri" w:cs="Times New Roman"/>
          <w:lang w:val="es-ES"/>
        </w:rPr>
        <w:t xml:space="preserve">Ni el dinero, ni los bienes materiales, ni el poder, ni nuestra </w:t>
      </w:r>
      <w:r w:rsidR="000E16A1">
        <w:rPr>
          <w:rFonts w:eastAsia="Calibri" w:cs="Times New Roman"/>
          <w:lang w:val="es-ES"/>
        </w:rPr>
        <w:t>imagen, ni</w:t>
      </w:r>
      <w:r w:rsidRPr="00B2321C">
        <w:rPr>
          <w:rFonts w:eastAsia="Calibri" w:cs="Times New Roman"/>
          <w:lang w:val="es-ES"/>
        </w:rPr>
        <w:t xml:space="preserve"> lo que los demás piensen de nosotros… Nada de eso traspasa las barreras de la muerte.</w:t>
      </w:r>
    </w:p>
    <w:p w:rsidR="00B2321C" w:rsidRDefault="00B2321C" w:rsidP="00B2321C">
      <w:pPr>
        <w:jc w:val="both"/>
        <w:rPr>
          <w:rFonts w:eastAsia="Calibri" w:cs="Times New Roman"/>
          <w:lang w:val="es-ES"/>
        </w:rPr>
      </w:pPr>
    </w:p>
    <w:p w:rsidR="00FD1360" w:rsidRPr="00B2321C" w:rsidRDefault="00FD1360" w:rsidP="00B2321C">
      <w:pPr>
        <w:ind w:firstLine="708"/>
        <w:jc w:val="both"/>
        <w:rPr>
          <w:rFonts w:eastAsia="Calibri" w:cs="Times New Roman"/>
          <w:lang w:val="es-ES"/>
        </w:rPr>
      </w:pPr>
      <w:r w:rsidRPr="00B2321C">
        <w:rPr>
          <w:rFonts w:eastAsia="Calibri" w:cs="Times New Roman"/>
          <w:lang w:val="es-ES"/>
        </w:rPr>
        <w:t>Lo único que traspasa la barrera de la muerte es el amor.</w:t>
      </w:r>
      <w:r w:rsidR="00B2321C">
        <w:rPr>
          <w:rFonts w:eastAsia="Calibri" w:cs="Times New Roman"/>
          <w:lang w:val="es-ES"/>
        </w:rPr>
        <w:t xml:space="preserve"> </w:t>
      </w:r>
      <w:r w:rsidRPr="00B2321C">
        <w:rPr>
          <w:rFonts w:eastAsia="Calibri" w:cs="Times New Roman"/>
          <w:lang w:val="es-ES"/>
        </w:rPr>
        <w:t>El amor del Padre que actúa en nosotros es el que hace de nosotros hijos y por lo tanto hijos de la resurrección.</w:t>
      </w:r>
      <w:r w:rsidR="00B2321C">
        <w:rPr>
          <w:rFonts w:eastAsia="Calibri" w:cs="Times New Roman"/>
          <w:lang w:val="es-ES"/>
        </w:rPr>
        <w:t xml:space="preserve"> </w:t>
      </w:r>
      <w:r w:rsidRPr="00B2321C">
        <w:rPr>
          <w:rFonts w:eastAsia="Calibri" w:cs="Times New Roman"/>
          <w:lang w:val="es-ES"/>
        </w:rPr>
        <w:t xml:space="preserve">El amor del Padre actuando en nosotros es el que hace de nuestras vidas revelación de </w:t>
      </w:r>
      <w:r w:rsidR="00B2321C" w:rsidRPr="00B2321C">
        <w:rPr>
          <w:rFonts w:eastAsia="Calibri" w:cs="Times New Roman"/>
          <w:lang w:val="es-ES"/>
        </w:rPr>
        <w:t>Él</w:t>
      </w:r>
      <w:r w:rsidRPr="00B2321C">
        <w:rPr>
          <w:rFonts w:eastAsia="Calibri" w:cs="Times New Roman"/>
          <w:lang w:val="es-ES"/>
        </w:rPr>
        <w:t xml:space="preserve">. Nos hace trasparentes a la acción del Espíritu en nosotros. Hace que nuestras vidas sean revelación de lo que </w:t>
      </w:r>
      <w:r w:rsidR="00B2321C" w:rsidRPr="00B2321C">
        <w:rPr>
          <w:rFonts w:eastAsia="Calibri" w:cs="Times New Roman"/>
          <w:lang w:val="es-ES"/>
        </w:rPr>
        <w:t>Él</w:t>
      </w:r>
      <w:r w:rsidRPr="00B2321C">
        <w:rPr>
          <w:rFonts w:eastAsia="Calibri" w:cs="Times New Roman"/>
          <w:lang w:val="es-ES"/>
        </w:rPr>
        <w:t xml:space="preserve"> es.</w:t>
      </w:r>
    </w:p>
    <w:p w:rsidR="00B2321C" w:rsidRDefault="00B2321C" w:rsidP="00B2321C">
      <w:pPr>
        <w:jc w:val="both"/>
        <w:rPr>
          <w:rFonts w:eastAsia="Calibri" w:cs="Times New Roman"/>
          <w:lang w:val="es-ES"/>
        </w:rPr>
      </w:pPr>
    </w:p>
    <w:p w:rsidR="00FD1360" w:rsidRPr="00B2321C" w:rsidRDefault="00B2321C" w:rsidP="00B2321C">
      <w:pPr>
        <w:ind w:firstLine="708"/>
        <w:jc w:val="both"/>
        <w:rPr>
          <w:rFonts w:eastAsia="Calibri" w:cs="Times New Roman"/>
          <w:lang w:val="es-ES"/>
        </w:rPr>
      </w:pPr>
      <w:r>
        <w:rPr>
          <w:rFonts w:eastAsia="Calibri" w:cs="Times New Roman"/>
          <w:lang w:val="es-ES"/>
        </w:rPr>
        <w:t xml:space="preserve">Somos zarza ardiente. </w:t>
      </w:r>
      <w:r w:rsidR="00FD1360" w:rsidRPr="00B2321C">
        <w:rPr>
          <w:rFonts w:eastAsia="Calibri" w:cs="Times New Roman"/>
          <w:lang w:val="es-ES"/>
        </w:rPr>
        <w:t>Somos zarza donde Dios se revela y hace de nosotros lugar santo.</w:t>
      </w:r>
      <w:r>
        <w:rPr>
          <w:rFonts w:eastAsia="Calibri" w:cs="Times New Roman"/>
          <w:lang w:val="es-ES"/>
        </w:rPr>
        <w:t xml:space="preserve"> </w:t>
      </w:r>
      <w:r w:rsidR="00FD1360" w:rsidRPr="00B2321C">
        <w:rPr>
          <w:rFonts w:eastAsia="Calibri" w:cs="Times New Roman"/>
          <w:lang w:val="es-ES"/>
        </w:rPr>
        <w:t>Somos zarza que arde y no se consume. Somos zarza resucitada.</w:t>
      </w:r>
    </w:p>
    <w:p w:rsidR="00B2321C" w:rsidRDefault="00B2321C" w:rsidP="00B2321C">
      <w:pPr>
        <w:keepNext/>
        <w:keepLines/>
        <w:jc w:val="both"/>
        <w:outlineLvl w:val="2"/>
        <w:rPr>
          <w:rFonts w:eastAsia="Times New Roman" w:cs="Times New Roman"/>
          <w:b/>
          <w:bCs/>
          <w:lang w:val="es-ES"/>
        </w:rPr>
      </w:pPr>
    </w:p>
    <w:p w:rsidR="00B2321C" w:rsidRDefault="00B2321C" w:rsidP="00B2321C">
      <w:pPr>
        <w:keepNext/>
        <w:keepLines/>
        <w:jc w:val="both"/>
        <w:outlineLvl w:val="2"/>
        <w:rPr>
          <w:rFonts w:eastAsia="Times New Roman" w:cs="Times New Roman"/>
          <w:b/>
          <w:bCs/>
          <w:lang w:val="es-ES"/>
        </w:rPr>
      </w:pPr>
    </w:p>
    <w:p w:rsidR="00FD1360" w:rsidRPr="00B2321C" w:rsidRDefault="00B2321C" w:rsidP="00B2321C">
      <w:pPr>
        <w:keepNext/>
        <w:keepLines/>
        <w:jc w:val="both"/>
        <w:outlineLvl w:val="2"/>
        <w:rPr>
          <w:rFonts w:eastAsia="Times New Roman" w:cs="Times New Roman"/>
          <w:b/>
          <w:bCs/>
          <w:lang w:val="es-ES"/>
        </w:rPr>
      </w:pPr>
      <w:r>
        <w:rPr>
          <w:rFonts w:eastAsia="Times New Roman" w:cs="Times New Roman"/>
          <w:b/>
          <w:bCs/>
          <w:lang w:val="es-ES"/>
        </w:rPr>
        <w:t xml:space="preserve">2.- </w:t>
      </w:r>
      <w:r w:rsidRPr="00B2321C">
        <w:rPr>
          <w:rFonts w:eastAsia="Times New Roman" w:cs="Times New Roman"/>
          <w:b/>
          <w:bCs/>
          <w:lang w:val="es-ES"/>
        </w:rPr>
        <w:t>OTROS TEXTOS</w:t>
      </w:r>
    </w:p>
    <w:p w:rsidR="00864DFC" w:rsidRDefault="00864DFC" w:rsidP="00B2321C">
      <w:pPr>
        <w:jc w:val="both"/>
        <w:rPr>
          <w:rFonts w:eastAsia="Calibri" w:cs="Times New Roman"/>
          <w:b/>
          <w:lang w:val="es-ES"/>
        </w:rPr>
      </w:pPr>
    </w:p>
    <w:p w:rsidR="00FD1360" w:rsidRPr="00B2321C" w:rsidRDefault="00B2321C" w:rsidP="00B2321C">
      <w:pPr>
        <w:jc w:val="both"/>
        <w:rPr>
          <w:rFonts w:eastAsia="Calibri" w:cs="Times New Roman"/>
          <w:b/>
          <w:lang w:val="es-ES"/>
        </w:rPr>
      </w:pPr>
      <w:r>
        <w:rPr>
          <w:rFonts w:eastAsia="Calibri" w:cs="Times New Roman"/>
          <w:b/>
          <w:lang w:val="es-ES"/>
        </w:rPr>
        <w:t>Génesis 3, 1-</w:t>
      </w:r>
      <w:r w:rsidR="00FD1360" w:rsidRPr="00B2321C">
        <w:rPr>
          <w:rFonts w:eastAsia="Calibri" w:cs="Times New Roman"/>
          <w:b/>
          <w:lang w:val="es-ES"/>
        </w:rPr>
        <w:t>6</w:t>
      </w:r>
    </w:p>
    <w:p w:rsidR="00FD1360" w:rsidRPr="00B2321C" w:rsidRDefault="00FD1360" w:rsidP="00B2321C">
      <w:pPr>
        <w:jc w:val="both"/>
        <w:rPr>
          <w:rFonts w:eastAsia="Calibri" w:cs="Times New Roman"/>
          <w:lang w:val="es-ES"/>
        </w:rPr>
      </w:pPr>
      <w:r w:rsidRPr="00B2321C">
        <w:rPr>
          <w:rFonts w:eastAsia="Calibri" w:cs="Times New Roman"/>
          <w:lang w:val="es-ES"/>
        </w:rPr>
        <w:t xml:space="preserve">“Moisés era pastor del rebaño de </w:t>
      </w:r>
      <w:proofErr w:type="spellStart"/>
      <w:r w:rsidRPr="00B2321C">
        <w:rPr>
          <w:rFonts w:eastAsia="Calibri" w:cs="Times New Roman"/>
          <w:lang w:val="es-ES"/>
        </w:rPr>
        <w:t>Jetró</w:t>
      </w:r>
      <w:proofErr w:type="spellEnd"/>
      <w:r w:rsidRPr="00B2321C">
        <w:rPr>
          <w:rFonts w:eastAsia="Calibri" w:cs="Times New Roman"/>
          <w:lang w:val="es-ES"/>
        </w:rPr>
        <w:t xml:space="preserve"> su suegro, sacerdote de </w:t>
      </w:r>
      <w:proofErr w:type="spellStart"/>
      <w:r w:rsidRPr="00B2321C">
        <w:rPr>
          <w:rFonts w:eastAsia="Calibri" w:cs="Times New Roman"/>
          <w:lang w:val="es-ES"/>
        </w:rPr>
        <w:t>Madián</w:t>
      </w:r>
      <w:proofErr w:type="spellEnd"/>
      <w:r w:rsidRPr="00B2321C">
        <w:rPr>
          <w:rFonts w:eastAsia="Calibri" w:cs="Times New Roman"/>
          <w:lang w:val="es-ES"/>
        </w:rPr>
        <w:t xml:space="preserve">. Una vez llevó las ovejas más allá del desierto; y llegó hasta Horeb, la montaña de Dios. </w:t>
      </w:r>
    </w:p>
    <w:p w:rsidR="00FD1360" w:rsidRPr="00B2321C" w:rsidRDefault="00FD1360" w:rsidP="00B2321C">
      <w:pPr>
        <w:jc w:val="both"/>
        <w:rPr>
          <w:rFonts w:eastAsia="Calibri" w:cs="Times New Roman"/>
          <w:lang w:val="es-ES"/>
        </w:rPr>
      </w:pPr>
      <w:r w:rsidRPr="00B2321C">
        <w:rPr>
          <w:rFonts w:eastAsia="Calibri" w:cs="Times New Roman"/>
          <w:lang w:val="es-ES"/>
        </w:rPr>
        <w:t xml:space="preserve">El ángel de Yahveh se le apareció en forma de llama de fuego, en medio de una zarza. Vio que la zarza estaba ardiendo, pero que la zarza no se consumía. </w:t>
      </w:r>
    </w:p>
    <w:p w:rsidR="00FD1360" w:rsidRPr="00B2321C" w:rsidRDefault="00B2321C" w:rsidP="00B2321C">
      <w:pPr>
        <w:jc w:val="both"/>
        <w:rPr>
          <w:rFonts w:eastAsia="Calibri" w:cs="Times New Roman"/>
          <w:lang w:val="es-ES"/>
        </w:rPr>
      </w:pPr>
      <w:r>
        <w:rPr>
          <w:rFonts w:eastAsia="Calibri" w:cs="Times New Roman"/>
          <w:lang w:val="es-ES"/>
        </w:rPr>
        <w:t>Dijo, pues, Moisés: «</w:t>
      </w:r>
      <w:r w:rsidR="00FD1360" w:rsidRPr="00B2321C">
        <w:rPr>
          <w:rFonts w:eastAsia="Calibri" w:cs="Times New Roman"/>
          <w:lang w:val="es-ES"/>
        </w:rPr>
        <w:t xml:space="preserve">Voy a acercarme para ver este extraño caso: </w:t>
      </w:r>
      <w:r>
        <w:rPr>
          <w:rFonts w:eastAsia="Calibri" w:cs="Times New Roman"/>
          <w:lang w:val="es-ES"/>
        </w:rPr>
        <w:t>por qué no se consume la zarza.</w:t>
      </w:r>
      <w:r w:rsidR="00FD1360" w:rsidRPr="00B2321C">
        <w:rPr>
          <w:rFonts w:eastAsia="Calibri" w:cs="Times New Roman"/>
          <w:lang w:val="es-ES"/>
        </w:rPr>
        <w:t xml:space="preserve">» </w:t>
      </w:r>
    </w:p>
    <w:p w:rsidR="00FD1360" w:rsidRPr="00B2321C" w:rsidRDefault="00FD1360" w:rsidP="00B2321C">
      <w:pPr>
        <w:jc w:val="both"/>
        <w:rPr>
          <w:rFonts w:eastAsia="Calibri" w:cs="Times New Roman"/>
          <w:lang w:val="es-ES"/>
        </w:rPr>
      </w:pPr>
      <w:r w:rsidRPr="00B2321C">
        <w:rPr>
          <w:rFonts w:eastAsia="Calibri" w:cs="Times New Roman"/>
          <w:lang w:val="es-ES"/>
        </w:rPr>
        <w:t>Cuando vio Yahveh que Moisés se acercaba para mirar, le llamó de en</w:t>
      </w:r>
      <w:r w:rsidR="00B2321C">
        <w:rPr>
          <w:rFonts w:eastAsia="Calibri" w:cs="Times New Roman"/>
          <w:lang w:val="es-ES"/>
        </w:rPr>
        <w:t xml:space="preserve"> medio de la zarza, diciendo: </w:t>
      </w:r>
      <w:proofErr w:type="gramStart"/>
      <w:r w:rsidR="00B2321C">
        <w:rPr>
          <w:rFonts w:eastAsia="Calibri" w:cs="Times New Roman"/>
          <w:lang w:val="es-ES"/>
        </w:rPr>
        <w:t>«¡</w:t>
      </w:r>
      <w:proofErr w:type="gramEnd"/>
      <w:r w:rsidR="00B2321C">
        <w:rPr>
          <w:rFonts w:eastAsia="Calibri" w:cs="Times New Roman"/>
          <w:lang w:val="es-ES"/>
        </w:rPr>
        <w:t>Moisés, Moisés!» El respondió: «Heme aquí.</w:t>
      </w:r>
      <w:r w:rsidRPr="00B2321C">
        <w:rPr>
          <w:rFonts w:eastAsia="Calibri" w:cs="Times New Roman"/>
          <w:lang w:val="es-ES"/>
        </w:rPr>
        <w:t xml:space="preserve">» </w:t>
      </w:r>
    </w:p>
    <w:p w:rsidR="00FD1360" w:rsidRPr="00B2321C" w:rsidRDefault="00FD1360" w:rsidP="00B2321C">
      <w:pPr>
        <w:jc w:val="both"/>
        <w:rPr>
          <w:rFonts w:eastAsia="Calibri" w:cs="Times New Roman"/>
          <w:lang w:val="es-ES"/>
        </w:rPr>
      </w:pPr>
      <w:r w:rsidRPr="00B2321C">
        <w:rPr>
          <w:rFonts w:eastAsia="Calibri" w:cs="Times New Roman"/>
          <w:lang w:val="es-ES"/>
        </w:rPr>
        <w:t>Le dijo</w:t>
      </w:r>
      <w:r w:rsidR="00B2321C">
        <w:rPr>
          <w:rFonts w:eastAsia="Calibri" w:cs="Times New Roman"/>
          <w:lang w:val="es-ES"/>
        </w:rPr>
        <w:t>: «</w:t>
      </w:r>
      <w:r w:rsidRPr="00B2321C">
        <w:rPr>
          <w:rFonts w:eastAsia="Calibri" w:cs="Times New Roman"/>
          <w:lang w:val="es-ES"/>
        </w:rPr>
        <w:t xml:space="preserve">No te acerques aquí; quita las sandalias de tus pies, porque el lugar </w:t>
      </w:r>
      <w:r w:rsidR="00B2321C">
        <w:rPr>
          <w:rFonts w:eastAsia="Calibri" w:cs="Times New Roman"/>
          <w:lang w:val="es-ES"/>
        </w:rPr>
        <w:t>en que estás es tierra sagrada.</w:t>
      </w:r>
      <w:r w:rsidRPr="00B2321C">
        <w:rPr>
          <w:rFonts w:eastAsia="Calibri" w:cs="Times New Roman"/>
          <w:lang w:val="es-ES"/>
        </w:rPr>
        <w:t xml:space="preserve">» </w:t>
      </w:r>
    </w:p>
    <w:p w:rsidR="00FD1360" w:rsidRPr="00B2321C" w:rsidRDefault="00B2321C" w:rsidP="00B2321C">
      <w:pPr>
        <w:jc w:val="both"/>
        <w:rPr>
          <w:rFonts w:eastAsia="Calibri" w:cs="Times New Roman"/>
          <w:lang w:val="es-ES"/>
        </w:rPr>
      </w:pPr>
      <w:r>
        <w:rPr>
          <w:rFonts w:eastAsia="Calibri" w:cs="Times New Roman"/>
          <w:lang w:val="es-ES"/>
        </w:rPr>
        <w:t>Y añadió: «</w:t>
      </w:r>
      <w:r w:rsidR="00FD1360" w:rsidRPr="00B2321C">
        <w:rPr>
          <w:rFonts w:eastAsia="Calibri" w:cs="Times New Roman"/>
          <w:lang w:val="es-ES"/>
        </w:rPr>
        <w:t>Yo soy el Dios de tu padre, el Dios de Abraham, el Di</w:t>
      </w:r>
      <w:r>
        <w:rPr>
          <w:rFonts w:eastAsia="Calibri" w:cs="Times New Roman"/>
          <w:lang w:val="es-ES"/>
        </w:rPr>
        <w:t>os de Isaac y el Dios de Jacob.</w:t>
      </w:r>
      <w:r w:rsidR="00FD1360" w:rsidRPr="00B2321C">
        <w:rPr>
          <w:rFonts w:eastAsia="Calibri" w:cs="Times New Roman"/>
          <w:lang w:val="es-ES"/>
        </w:rPr>
        <w:t>» Moisés se cubrió el rostro, porque temía ver a Dios.”</w:t>
      </w:r>
    </w:p>
    <w:p w:rsidR="00FD1360" w:rsidRPr="00B2321C" w:rsidRDefault="00FD1360" w:rsidP="00B2321C">
      <w:pPr>
        <w:jc w:val="both"/>
        <w:rPr>
          <w:rFonts w:eastAsia="Calibri" w:cs="Times New Roman"/>
          <w:lang w:val="es-ES"/>
        </w:rPr>
      </w:pPr>
    </w:p>
    <w:p w:rsidR="00FD1360" w:rsidRPr="00B2321C" w:rsidRDefault="00B2321C" w:rsidP="00B2321C">
      <w:pPr>
        <w:jc w:val="both"/>
        <w:rPr>
          <w:rFonts w:eastAsia="Calibri" w:cs="Times New Roman"/>
          <w:b/>
          <w:lang w:val="es-ES"/>
        </w:rPr>
      </w:pPr>
      <w:r>
        <w:rPr>
          <w:rFonts w:eastAsia="Calibri" w:cs="Times New Roman"/>
          <w:b/>
          <w:lang w:val="es-ES"/>
        </w:rPr>
        <w:lastRenderedPageBreak/>
        <w:t>Marcos 8, 34-</w:t>
      </w:r>
      <w:r w:rsidR="00FD1360" w:rsidRPr="00B2321C">
        <w:rPr>
          <w:rFonts w:eastAsia="Calibri" w:cs="Times New Roman"/>
          <w:b/>
          <w:lang w:val="es-ES"/>
        </w:rPr>
        <w:t>38</w:t>
      </w:r>
    </w:p>
    <w:p w:rsidR="00FD1360" w:rsidRPr="00B2321C" w:rsidRDefault="00FD1360" w:rsidP="00B2321C">
      <w:pPr>
        <w:jc w:val="both"/>
        <w:rPr>
          <w:rFonts w:eastAsia="Calibri" w:cs="Times New Roman"/>
          <w:lang w:val="es-ES"/>
        </w:rPr>
      </w:pPr>
      <w:r w:rsidRPr="00B2321C">
        <w:rPr>
          <w:rFonts w:eastAsia="Calibri" w:cs="Times New Roman"/>
          <w:lang w:val="es-ES"/>
        </w:rPr>
        <w:t>Llamando a la gente a la vez qu</w:t>
      </w:r>
      <w:r w:rsidR="00B2321C">
        <w:rPr>
          <w:rFonts w:eastAsia="Calibri" w:cs="Times New Roman"/>
          <w:lang w:val="es-ES"/>
        </w:rPr>
        <w:t>e a sus discípulos, les dijo: «</w:t>
      </w:r>
      <w:r w:rsidRPr="00B2321C">
        <w:rPr>
          <w:rFonts w:eastAsia="Calibri" w:cs="Times New Roman"/>
          <w:lang w:val="es-ES"/>
        </w:rPr>
        <w:t xml:space="preserve">Si alguno quiere venir en pos de mí, niéguese a sí  mismo, tome su cruz y sígame. </w:t>
      </w:r>
    </w:p>
    <w:p w:rsidR="00FD1360" w:rsidRPr="00B2321C" w:rsidRDefault="00FD1360" w:rsidP="00B2321C">
      <w:pPr>
        <w:jc w:val="both"/>
        <w:rPr>
          <w:rFonts w:eastAsia="Calibri" w:cs="Times New Roman"/>
          <w:lang w:val="es-ES"/>
        </w:rPr>
      </w:pPr>
      <w:r w:rsidRPr="00B2321C">
        <w:rPr>
          <w:rFonts w:eastAsia="Calibri" w:cs="Times New Roman"/>
          <w:lang w:val="es-ES"/>
        </w:rPr>
        <w:t xml:space="preserve">Porque quien quiera salvar su vida, la perderá; pero quien pierda su vida por mí y por el Evangelio, la salvará. </w:t>
      </w:r>
    </w:p>
    <w:p w:rsidR="00FD1360" w:rsidRPr="00B2321C" w:rsidRDefault="00FD1360" w:rsidP="00B2321C">
      <w:pPr>
        <w:jc w:val="both"/>
        <w:rPr>
          <w:rFonts w:eastAsia="Calibri" w:cs="Times New Roman"/>
          <w:lang w:val="es-ES"/>
        </w:rPr>
      </w:pPr>
      <w:r w:rsidRPr="00B2321C">
        <w:rPr>
          <w:rFonts w:eastAsia="Calibri" w:cs="Times New Roman"/>
          <w:lang w:val="es-ES"/>
        </w:rPr>
        <w:t xml:space="preserve">Pues ¿de qué le sirve al hombre ganar el mundo entero si arruina su vida? </w:t>
      </w:r>
    </w:p>
    <w:p w:rsidR="00FD1360" w:rsidRPr="00B2321C" w:rsidRDefault="00FD1360" w:rsidP="00B2321C">
      <w:pPr>
        <w:jc w:val="both"/>
        <w:rPr>
          <w:rFonts w:eastAsia="Calibri" w:cs="Times New Roman"/>
          <w:lang w:val="es-ES"/>
        </w:rPr>
      </w:pPr>
      <w:r w:rsidRPr="00B2321C">
        <w:rPr>
          <w:rFonts w:eastAsia="Calibri" w:cs="Times New Roman"/>
          <w:lang w:val="es-ES"/>
        </w:rPr>
        <w:t xml:space="preserve">Pues ¿qué puede dar el hombre a cambio de su vida? </w:t>
      </w:r>
    </w:p>
    <w:p w:rsidR="00FD1360" w:rsidRPr="00B2321C" w:rsidRDefault="00FD1360" w:rsidP="00B2321C">
      <w:pPr>
        <w:jc w:val="both"/>
        <w:rPr>
          <w:rFonts w:eastAsia="Calibri" w:cs="Times New Roman"/>
          <w:lang w:val="es-ES"/>
        </w:rPr>
      </w:pPr>
      <w:r w:rsidRPr="00B2321C">
        <w:rPr>
          <w:rFonts w:eastAsia="Calibri" w:cs="Times New Roman"/>
          <w:lang w:val="es-ES"/>
        </w:rPr>
        <w:t>Porque quien se avergüence de mí y de mis palabras en esta generación adúltera y pecadora, también el Hijo del hombre se avergonzará de él cuando venga en la gloria de s</w:t>
      </w:r>
      <w:r w:rsidR="00B2321C">
        <w:rPr>
          <w:rFonts w:eastAsia="Calibri" w:cs="Times New Roman"/>
          <w:lang w:val="es-ES"/>
        </w:rPr>
        <w:t>u Padre con los santos ángeles.</w:t>
      </w:r>
      <w:r w:rsidRPr="00B2321C">
        <w:rPr>
          <w:rFonts w:eastAsia="Calibri" w:cs="Times New Roman"/>
          <w:lang w:val="es-ES"/>
        </w:rPr>
        <w:t>»</w:t>
      </w:r>
    </w:p>
    <w:p w:rsidR="00FD1360" w:rsidRPr="00B2321C" w:rsidRDefault="00FD1360" w:rsidP="00B2321C">
      <w:pPr>
        <w:jc w:val="both"/>
        <w:rPr>
          <w:rFonts w:eastAsia="Calibri" w:cs="Times New Roman"/>
          <w:lang w:val="es-ES"/>
        </w:rPr>
      </w:pPr>
    </w:p>
    <w:p w:rsidR="00FD1360" w:rsidRPr="00B2321C" w:rsidRDefault="00B2321C" w:rsidP="00B2321C">
      <w:pPr>
        <w:jc w:val="both"/>
        <w:rPr>
          <w:rFonts w:eastAsia="Calibri" w:cs="Times New Roman"/>
          <w:b/>
          <w:lang w:val="es-ES"/>
        </w:rPr>
      </w:pPr>
      <w:r>
        <w:rPr>
          <w:rFonts w:eastAsia="Calibri" w:cs="Times New Roman"/>
          <w:b/>
          <w:lang w:val="es-ES"/>
        </w:rPr>
        <w:t>Marcos 9, 30–</w:t>
      </w:r>
      <w:r w:rsidR="00FD1360" w:rsidRPr="00B2321C">
        <w:rPr>
          <w:rFonts w:eastAsia="Calibri" w:cs="Times New Roman"/>
          <w:b/>
          <w:lang w:val="es-ES"/>
        </w:rPr>
        <w:t>32</w:t>
      </w:r>
    </w:p>
    <w:p w:rsidR="00FD1360" w:rsidRPr="00B2321C" w:rsidRDefault="00FD1360" w:rsidP="00B2321C">
      <w:pPr>
        <w:jc w:val="both"/>
        <w:rPr>
          <w:rFonts w:eastAsia="Calibri" w:cs="Times New Roman"/>
          <w:lang w:val="es-ES"/>
        </w:rPr>
      </w:pPr>
      <w:r w:rsidRPr="00B2321C">
        <w:rPr>
          <w:rFonts w:eastAsia="Calibri" w:cs="Times New Roman"/>
          <w:lang w:val="es-ES"/>
        </w:rPr>
        <w:t>Y saliendo de allí, iban caminando por Galilea; él no quería que se supiera, porque iba enseñando a sus discípulos. Les decía: « El Hijo del hombre será entregado en manos de los hombres; le  matarán y a los tres d</w:t>
      </w:r>
      <w:r w:rsidR="00B2321C">
        <w:rPr>
          <w:rFonts w:eastAsia="Calibri" w:cs="Times New Roman"/>
          <w:lang w:val="es-ES"/>
        </w:rPr>
        <w:t>ías de haber muerto resucitará.</w:t>
      </w:r>
      <w:r w:rsidRPr="00B2321C">
        <w:rPr>
          <w:rFonts w:eastAsia="Calibri" w:cs="Times New Roman"/>
          <w:lang w:val="es-ES"/>
        </w:rPr>
        <w:t xml:space="preserve">» </w:t>
      </w:r>
    </w:p>
    <w:p w:rsidR="00FD1360" w:rsidRPr="00B2321C" w:rsidRDefault="00FD1360" w:rsidP="00B2321C">
      <w:pPr>
        <w:jc w:val="both"/>
        <w:rPr>
          <w:rFonts w:eastAsia="Calibri" w:cs="Times New Roman"/>
          <w:lang w:val="es-ES"/>
        </w:rPr>
      </w:pPr>
      <w:r w:rsidRPr="00B2321C">
        <w:rPr>
          <w:rFonts w:eastAsia="Calibri" w:cs="Times New Roman"/>
          <w:lang w:val="es-ES"/>
        </w:rPr>
        <w:t>Pero ellos no entendían lo que les decía y temían preguntarle.”</w:t>
      </w:r>
    </w:p>
    <w:p w:rsidR="00B2321C" w:rsidRDefault="00B2321C" w:rsidP="00B2321C">
      <w:pPr>
        <w:keepNext/>
        <w:keepLines/>
        <w:jc w:val="both"/>
        <w:outlineLvl w:val="2"/>
        <w:rPr>
          <w:rFonts w:eastAsia="Times New Roman" w:cs="Times New Roman"/>
          <w:b/>
          <w:bCs/>
          <w:lang w:val="es-ES"/>
        </w:rPr>
      </w:pPr>
    </w:p>
    <w:p w:rsidR="00B2321C" w:rsidRDefault="00B2321C" w:rsidP="00B2321C">
      <w:pPr>
        <w:keepNext/>
        <w:keepLines/>
        <w:jc w:val="both"/>
        <w:outlineLvl w:val="2"/>
        <w:rPr>
          <w:rFonts w:eastAsia="Times New Roman" w:cs="Times New Roman"/>
          <w:b/>
          <w:bCs/>
          <w:lang w:val="es-ES"/>
        </w:rPr>
      </w:pPr>
    </w:p>
    <w:p w:rsidR="00FD1360" w:rsidRPr="00B2321C" w:rsidRDefault="00B2321C" w:rsidP="00B2321C">
      <w:pPr>
        <w:keepNext/>
        <w:keepLines/>
        <w:jc w:val="both"/>
        <w:outlineLvl w:val="2"/>
        <w:rPr>
          <w:rFonts w:eastAsia="Times New Roman" w:cs="Times New Roman"/>
          <w:b/>
          <w:bCs/>
          <w:lang w:val="es-ES"/>
        </w:rPr>
      </w:pPr>
      <w:r>
        <w:rPr>
          <w:rFonts w:eastAsia="Times New Roman" w:cs="Times New Roman"/>
          <w:b/>
          <w:bCs/>
          <w:lang w:val="es-ES"/>
        </w:rPr>
        <w:t xml:space="preserve">3.- </w:t>
      </w:r>
      <w:r w:rsidRPr="00B2321C">
        <w:rPr>
          <w:rFonts w:eastAsia="Times New Roman" w:cs="Times New Roman"/>
          <w:b/>
          <w:bCs/>
          <w:lang w:val="es-ES"/>
        </w:rPr>
        <w:t>PALABRA</w:t>
      </w:r>
      <w:r w:rsidR="00FA6CC0">
        <w:rPr>
          <w:rFonts w:eastAsia="Times New Roman" w:cs="Times New Roman"/>
          <w:b/>
          <w:bCs/>
          <w:lang w:val="es-ES"/>
        </w:rPr>
        <w:t>S</w:t>
      </w:r>
      <w:r w:rsidRPr="00B2321C">
        <w:rPr>
          <w:rFonts w:eastAsia="Times New Roman" w:cs="Times New Roman"/>
          <w:b/>
          <w:bCs/>
          <w:lang w:val="es-ES"/>
        </w:rPr>
        <w:t xml:space="preserve"> DE JUAN MARÍA</w:t>
      </w:r>
    </w:p>
    <w:p w:rsidR="00864DFC" w:rsidRDefault="00864DFC" w:rsidP="00FA6CC0">
      <w:pPr>
        <w:ind w:firstLine="709"/>
        <w:jc w:val="both"/>
        <w:rPr>
          <w:rFonts w:eastAsia="Calibri" w:cs="Times New Roman"/>
          <w:lang w:val="es-ES"/>
        </w:rPr>
      </w:pPr>
    </w:p>
    <w:p w:rsidR="00FD1360" w:rsidRPr="00B2321C" w:rsidRDefault="00864DFC" w:rsidP="00FA6CC0">
      <w:pPr>
        <w:ind w:firstLine="709"/>
        <w:jc w:val="both"/>
        <w:rPr>
          <w:rFonts w:eastAsia="Calibri" w:cs="Times New Roman"/>
          <w:lang w:val="es-ES"/>
        </w:rPr>
      </w:pPr>
      <w:r>
        <w:rPr>
          <w:rFonts w:eastAsia="Calibri" w:cs="Times New Roman"/>
          <w:lang w:val="es-ES"/>
        </w:rPr>
        <w:t>“</w:t>
      </w:r>
      <w:r w:rsidR="00FD1360" w:rsidRPr="00B2321C">
        <w:rPr>
          <w:rFonts w:eastAsia="Calibri" w:cs="Times New Roman"/>
          <w:lang w:val="es-ES"/>
        </w:rPr>
        <w:t>Durante todo el tiempo pascual, repetimos a menudo en nuestras oraciones y en el oficio la palabra aleluya, que significa en hebreo: Alabad al Señor, de la cual los judíos sólo hacían uso en las más grandes solemnidades, porq</w:t>
      </w:r>
      <w:r w:rsidR="00B2321C">
        <w:rPr>
          <w:rFonts w:eastAsia="Calibri" w:cs="Times New Roman"/>
          <w:lang w:val="es-ES"/>
        </w:rPr>
        <w:t>ue el recuerdo de la resurrec</w:t>
      </w:r>
      <w:r w:rsidR="00FD1360" w:rsidRPr="00B2321C">
        <w:rPr>
          <w:rFonts w:eastAsia="Calibri" w:cs="Times New Roman"/>
          <w:lang w:val="es-ES"/>
        </w:rPr>
        <w:t>ción del Salvador nos llena de una alegría viva, siendo este misterio el más firme apoyo de nuestra fe y el fundamento más sólido de nuestras esperanzas. Es el más firme apoyo de nuestra fe, todos los milagros obrados por Jesucristo durante su vida prueban, sin duda, que él era el enviado de Dios”</w:t>
      </w:r>
      <w:r w:rsidR="00B2321C">
        <w:rPr>
          <w:rFonts w:eastAsia="Calibri" w:cs="Times New Roman"/>
          <w:lang w:val="es-ES"/>
        </w:rPr>
        <w:t>.</w:t>
      </w:r>
      <w:r w:rsidR="00FD1360" w:rsidRPr="00B2321C">
        <w:rPr>
          <w:rFonts w:eastAsia="Calibri" w:cs="Times New Roman"/>
          <w:vertAlign w:val="superscript"/>
          <w:lang w:val="es-ES"/>
        </w:rPr>
        <w:footnoteReference w:id="1"/>
      </w:r>
    </w:p>
    <w:p w:rsidR="00FA6CC0" w:rsidRDefault="00FA6CC0" w:rsidP="00FA6CC0">
      <w:pPr>
        <w:ind w:firstLine="709"/>
        <w:jc w:val="both"/>
        <w:rPr>
          <w:rFonts w:eastAsia="Calibri" w:cs="Times New Roman"/>
          <w:lang w:val="es-ES"/>
        </w:rPr>
      </w:pPr>
    </w:p>
    <w:p w:rsidR="00FD1360" w:rsidRPr="00B2321C" w:rsidRDefault="00FD1360" w:rsidP="00FA6CC0">
      <w:pPr>
        <w:ind w:firstLine="709"/>
        <w:jc w:val="both"/>
        <w:rPr>
          <w:rFonts w:eastAsia="Calibri" w:cs="Times New Roman"/>
          <w:lang w:val="en-US"/>
        </w:rPr>
      </w:pPr>
      <w:r w:rsidRPr="00B2321C">
        <w:rPr>
          <w:rFonts w:eastAsia="Calibri" w:cs="Times New Roman"/>
          <w:lang w:val="es-ES"/>
        </w:rPr>
        <w:t xml:space="preserve">“Pero no sólo es el fundamento más firme de nuestra fe, como acabo de demostrar, es también el fundamento más sólido de nuestras esperanzas,  porque este misterio es el perfecto cumplimiento de nuestra redención, y nos asegura en nuestra </w:t>
      </w:r>
      <w:r w:rsidR="00B2321C" w:rsidRPr="00B2321C">
        <w:rPr>
          <w:rFonts w:eastAsia="Calibri" w:cs="Times New Roman"/>
          <w:lang w:val="es-ES"/>
        </w:rPr>
        <w:t>resurrección</w:t>
      </w:r>
      <w:r w:rsidRPr="00B2321C">
        <w:rPr>
          <w:rFonts w:eastAsia="Calibri" w:cs="Times New Roman"/>
          <w:lang w:val="es-ES"/>
        </w:rPr>
        <w:t xml:space="preserve"> futura. Es lo que el apóstol Pablo repite en varias de sus epístolas, y lo que desarrolla de un modo admirable e</w:t>
      </w:r>
      <w:r w:rsidR="00B2321C">
        <w:rPr>
          <w:rFonts w:eastAsia="Calibri" w:cs="Times New Roman"/>
          <w:lang w:val="es-ES"/>
        </w:rPr>
        <w:t xml:space="preserve">n la epístola a los corintios: </w:t>
      </w:r>
      <w:r w:rsidRPr="00B2321C">
        <w:rPr>
          <w:rFonts w:eastAsia="Calibri" w:cs="Times New Roman"/>
          <w:lang w:val="es-ES"/>
        </w:rPr>
        <w:t xml:space="preserve">“Reviviremos todos en Jesucristo, les decía, cada uno según su rango. Jesucristo ha resucitado glorioso el primero, como primicia de todos, después resucitarán todos que son de él y que han </w:t>
      </w:r>
      <w:r w:rsidR="00B2321C" w:rsidRPr="00B2321C">
        <w:rPr>
          <w:rFonts w:eastAsia="Calibri" w:cs="Times New Roman"/>
          <w:lang w:val="es-ES"/>
        </w:rPr>
        <w:t>creído</w:t>
      </w:r>
      <w:r w:rsidR="00B2321C">
        <w:rPr>
          <w:rFonts w:eastAsia="Calibri" w:cs="Times New Roman"/>
          <w:lang w:val="es-ES"/>
        </w:rPr>
        <w:t xml:space="preserve"> en su venida”.</w:t>
      </w:r>
      <w:r w:rsidRPr="00B2321C">
        <w:rPr>
          <w:rFonts w:eastAsia="Calibri" w:cs="Times New Roman"/>
          <w:vertAlign w:val="superscript"/>
          <w:lang w:val="en-US"/>
        </w:rPr>
        <w:footnoteReference w:id="2"/>
      </w:r>
    </w:p>
    <w:p w:rsidR="00FA6CC0" w:rsidRDefault="00FA6CC0" w:rsidP="00FA6CC0">
      <w:pPr>
        <w:ind w:firstLine="709"/>
        <w:jc w:val="both"/>
        <w:rPr>
          <w:rFonts w:eastAsia="Calibri" w:cs="Times New Roman"/>
          <w:lang w:val="es-ES"/>
        </w:rPr>
      </w:pPr>
    </w:p>
    <w:p w:rsidR="00FD1360" w:rsidRPr="00B2321C" w:rsidRDefault="00FA6CC0" w:rsidP="00FA6CC0">
      <w:pPr>
        <w:ind w:firstLine="709"/>
        <w:jc w:val="both"/>
        <w:rPr>
          <w:rFonts w:eastAsia="Calibri" w:cs="Times New Roman"/>
          <w:lang w:val="es-ES"/>
        </w:rPr>
      </w:pPr>
      <w:r>
        <w:rPr>
          <w:rFonts w:eastAsia="Calibri" w:cs="Times New Roman"/>
          <w:lang w:val="es-ES"/>
        </w:rPr>
        <w:t>“Aplíquense</w:t>
      </w:r>
      <w:r w:rsidR="00FD1360" w:rsidRPr="00B2321C">
        <w:rPr>
          <w:rFonts w:eastAsia="Calibri" w:cs="Times New Roman"/>
          <w:lang w:val="es-ES"/>
        </w:rPr>
        <w:t xml:space="preserve"> a continuación a meditar sobre alguno de los misterios. Si es un misterio como la natividad de nuestro Señor, su pasión, su resurrección</w:t>
      </w:r>
      <w:r>
        <w:rPr>
          <w:rFonts w:eastAsia="Calibri" w:cs="Times New Roman"/>
          <w:lang w:val="es-ES"/>
        </w:rPr>
        <w:t>… traigan a su</w:t>
      </w:r>
      <w:r w:rsidR="00FD1360" w:rsidRPr="00B2321C">
        <w:rPr>
          <w:rFonts w:eastAsia="Calibri" w:cs="Times New Roman"/>
          <w:lang w:val="es-ES"/>
        </w:rPr>
        <w:t xml:space="preserve"> memoria las circunstancias </w:t>
      </w:r>
      <w:r>
        <w:rPr>
          <w:rFonts w:eastAsia="Calibri" w:cs="Times New Roman"/>
          <w:lang w:val="es-ES"/>
        </w:rPr>
        <w:t>más propicias para tocar su</w:t>
      </w:r>
      <w:r w:rsidR="00FD1360" w:rsidRPr="00B2321C">
        <w:rPr>
          <w:rFonts w:eastAsia="Calibri" w:cs="Times New Roman"/>
          <w:lang w:val="es-ES"/>
        </w:rPr>
        <w:t xml:space="preserve"> corazón. Recordando todo lo que nuestro divino Salvador ha hecho</w:t>
      </w:r>
      <w:r>
        <w:rPr>
          <w:rFonts w:eastAsia="Calibri" w:cs="Times New Roman"/>
          <w:lang w:val="es-ES"/>
        </w:rPr>
        <w:t xml:space="preserve"> y ha querido sufrir por ustedes, despierten </w:t>
      </w:r>
      <w:r w:rsidR="00FD1360" w:rsidRPr="00B2321C">
        <w:rPr>
          <w:rFonts w:eastAsia="Calibri" w:cs="Times New Roman"/>
          <w:lang w:val="es-ES"/>
        </w:rPr>
        <w:t>un gran deseo de</w:t>
      </w:r>
      <w:r>
        <w:rPr>
          <w:rFonts w:eastAsia="Calibri" w:cs="Times New Roman"/>
          <w:lang w:val="es-ES"/>
        </w:rPr>
        <w:t xml:space="preserve"> responder a tantos beneficios </w:t>
      </w:r>
      <w:r w:rsidR="00FD1360" w:rsidRPr="00B2321C">
        <w:rPr>
          <w:rFonts w:eastAsia="Calibri" w:cs="Times New Roman"/>
          <w:lang w:val="es-ES"/>
        </w:rPr>
        <w:t>y a tanto amor por un amor tierno y fiel”.</w:t>
      </w:r>
      <w:r w:rsidR="00FD1360" w:rsidRPr="00B2321C">
        <w:rPr>
          <w:rFonts w:eastAsia="Calibri" w:cs="Times New Roman"/>
          <w:vertAlign w:val="superscript"/>
          <w:lang w:val="es-ES"/>
        </w:rPr>
        <w:footnoteReference w:id="3"/>
      </w:r>
    </w:p>
    <w:p w:rsidR="00FA6CC0" w:rsidRDefault="00FA6CC0" w:rsidP="00FA6CC0">
      <w:pPr>
        <w:ind w:firstLine="709"/>
        <w:jc w:val="both"/>
        <w:rPr>
          <w:rFonts w:eastAsia="Calibri" w:cs="Times New Roman"/>
          <w:lang w:val="es-ES"/>
        </w:rPr>
      </w:pPr>
    </w:p>
    <w:p w:rsidR="00FD1360" w:rsidRPr="00B2321C" w:rsidRDefault="00FD1360" w:rsidP="00FA6CC0">
      <w:pPr>
        <w:ind w:firstLine="709"/>
        <w:jc w:val="both"/>
        <w:rPr>
          <w:rFonts w:eastAsia="Calibri" w:cs="Times New Roman"/>
          <w:lang w:val="es-ES"/>
        </w:rPr>
      </w:pPr>
      <w:r w:rsidRPr="00B2321C">
        <w:rPr>
          <w:rFonts w:eastAsia="Calibri" w:cs="Times New Roman"/>
          <w:lang w:val="es-ES"/>
        </w:rPr>
        <w:t>“Queridos herma</w:t>
      </w:r>
      <w:r w:rsidR="00FA6CC0">
        <w:rPr>
          <w:rFonts w:eastAsia="Calibri" w:cs="Times New Roman"/>
          <w:lang w:val="es-ES"/>
        </w:rPr>
        <w:t>nos, que sea lo mismo en ustede</w:t>
      </w:r>
      <w:r w:rsidRPr="00B2321C">
        <w:rPr>
          <w:rFonts w:eastAsia="Calibri" w:cs="Times New Roman"/>
          <w:lang w:val="es-ES"/>
        </w:rPr>
        <w:t xml:space="preserve">s. Lo mismo que Jesucristo no conserva nada de su vida terrestre y mortal, que todo </w:t>
      </w:r>
      <w:r w:rsidR="00FA6CC0">
        <w:rPr>
          <w:rFonts w:eastAsia="Calibri" w:cs="Times New Roman"/>
          <w:lang w:val="es-ES"/>
        </w:rPr>
        <w:t>sea nuevo y renovado  en ustede</w:t>
      </w:r>
      <w:r w:rsidRPr="00B2321C">
        <w:rPr>
          <w:rFonts w:eastAsia="Calibri" w:cs="Times New Roman"/>
          <w:lang w:val="es-ES"/>
        </w:rPr>
        <w:t xml:space="preserve">s, y sirviéndome de la </w:t>
      </w:r>
      <w:r w:rsidR="00FA6CC0">
        <w:rPr>
          <w:rFonts w:eastAsia="Calibri" w:cs="Times New Roman"/>
          <w:lang w:val="es-ES"/>
        </w:rPr>
        <w:t>misma expresión del apóstol, sean</w:t>
      </w:r>
      <w:r w:rsidRPr="00B2321C">
        <w:rPr>
          <w:rFonts w:eastAsia="Calibri" w:cs="Times New Roman"/>
          <w:lang w:val="es-ES"/>
        </w:rPr>
        <w:t xml:space="preserve"> una criatura nueva </w:t>
      </w:r>
      <w:r w:rsidR="00FA6CC0">
        <w:rPr>
          <w:rFonts w:eastAsia="Calibri" w:cs="Times New Roman"/>
          <w:lang w:val="es-ES"/>
        </w:rPr>
        <w:t>en Jesucristo. Que todas su</w:t>
      </w:r>
      <w:r w:rsidRPr="00B2321C">
        <w:rPr>
          <w:rFonts w:eastAsia="Calibri" w:cs="Times New Roman"/>
          <w:lang w:val="es-ES"/>
        </w:rPr>
        <w:t xml:space="preserve">s acciones sean pruebas y signos evidentes de la resurrección </w:t>
      </w:r>
      <w:r w:rsidR="00FA6CC0">
        <w:rPr>
          <w:rFonts w:eastAsia="Calibri" w:cs="Times New Roman"/>
          <w:lang w:val="es-ES"/>
        </w:rPr>
        <w:t>espiritual de su</w:t>
      </w:r>
      <w:r w:rsidRPr="00B2321C">
        <w:rPr>
          <w:rFonts w:eastAsia="Calibri" w:cs="Times New Roman"/>
          <w:lang w:val="es-ES"/>
        </w:rPr>
        <w:t>s almas, que esté má</w:t>
      </w:r>
      <w:bookmarkStart w:id="0" w:name="_GoBack"/>
      <w:bookmarkEnd w:id="0"/>
      <w:r w:rsidRPr="00B2321C">
        <w:rPr>
          <w:rFonts w:eastAsia="Calibri" w:cs="Times New Roman"/>
          <w:lang w:val="es-ES"/>
        </w:rPr>
        <w:t>s alejada que nunca de la muerte del pecado, más enemiga del mundo…</w:t>
      </w:r>
      <w:r w:rsidR="00FA6CC0">
        <w:rPr>
          <w:rFonts w:eastAsia="Calibri" w:cs="Times New Roman"/>
          <w:lang w:val="es-ES"/>
        </w:rPr>
        <w:t xml:space="preserve"> en una palabra que la</w:t>
      </w:r>
      <w:r w:rsidRPr="00B2321C">
        <w:rPr>
          <w:rFonts w:eastAsia="Calibri" w:cs="Times New Roman"/>
          <w:lang w:val="es-ES"/>
        </w:rPr>
        <w:t xml:space="preserve"> vida </w:t>
      </w:r>
      <w:r w:rsidR="00FA6CC0">
        <w:rPr>
          <w:rFonts w:eastAsia="Calibri" w:cs="Times New Roman"/>
          <w:lang w:val="es-ES"/>
        </w:rPr>
        <w:t xml:space="preserve">de ustedes </w:t>
      </w:r>
      <w:r w:rsidRPr="00B2321C">
        <w:rPr>
          <w:rFonts w:eastAsia="Calibri" w:cs="Times New Roman"/>
          <w:lang w:val="es-ES"/>
        </w:rPr>
        <w:t>sea totalmente celeste y divina”</w:t>
      </w:r>
      <w:r w:rsidR="008156E0">
        <w:rPr>
          <w:rFonts w:eastAsia="Calibri" w:cs="Times New Roman"/>
          <w:lang w:val="es-ES"/>
        </w:rPr>
        <w:t>.</w:t>
      </w:r>
      <w:r w:rsidRPr="00B2321C">
        <w:rPr>
          <w:rFonts w:eastAsia="Calibri" w:cs="Times New Roman"/>
          <w:vertAlign w:val="superscript"/>
          <w:lang w:val="es-ES"/>
        </w:rPr>
        <w:footnoteReference w:id="4"/>
      </w:r>
    </w:p>
    <w:p w:rsidR="00FD1360" w:rsidRPr="00B2321C" w:rsidRDefault="00FD1360" w:rsidP="00B2321C">
      <w:pPr>
        <w:jc w:val="both"/>
        <w:rPr>
          <w:rFonts w:eastAsia="Calibri" w:cs="Times New Roman"/>
          <w:lang w:val="es-ES"/>
        </w:rPr>
      </w:pPr>
    </w:p>
    <w:p w:rsidR="00731728" w:rsidRPr="00B2321C" w:rsidRDefault="00731728" w:rsidP="00B2321C">
      <w:pPr>
        <w:jc w:val="both"/>
        <w:rPr>
          <w:lang w:val="es-ES"/>
        </w:rPr>
      </w:pPr>
    </w:p>
    <w:sectPr w:rsidR="00731728" w:rsidRPr="00B2321C" w:rsidSect="00FD1360">
      <w:pgSz w:w="11906" w:h="16838" w:code="9"/>
      <w:pgMar w:top="851" w:right="737" w:bottom="73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DE7" w:rsidRDefault="00D50DE7" w:rsidP="00FD1360">
      <w:r>
        <w:separator/>
      </w:r>
    </w:p>
  </w:endnote>
  <w:endnote w:type="continuationSeparator" w:id="0">
    <w:p w:rsidR="00D50DE7" w:rsidRDefault="00D50DE7" w:rsidP="00FD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DE7" w:rsidRDefault="00D50DE7" w:rsidP="00FD1360">
      <w:r>
        <w:separator/>
      </w:r>
    </w:p>
  </w:footnote>
  <w:footnote w:type="continuationSeparator" w:id="0">
    <w:p w:rsidR="00D50DE7" w:rsidRDefault="00D50DE7" w:rsidP="00FD1360">
      <w:r>
        <w:continuationSeparator/>
      </w:r>
    </w:p>
  </w:footnote>
  <w:footnote w:id="1">
    <w:p w:rsidR="00FD1360" w:rsidRPr="00FA6CC0" w:rsidRDefault="00FD1360" w:rsidP="00FD1360">
      <w:pPr>
        <w:pStyle w:val="Textonotapie"/>
        <w:rPr>
          <w:rFonts w:ascii="Maiandra GD" w:hAnsi="Maiandra GD"/>
          <w:lang w:val="fr-FR"/>
        </w:rPr>
      </w:pPr>
      <w:r w:rsidRPr="00FA6CC0">
        <w:rPr>
          <w:rStyle w:val="Refdenotaalpie"/>
          <w:rFonts w:ascii="Maiandra GD" w:hAnsi="Maiandra GD"/>
        </w:rPr>
        <w:footnoteRef/>
      </w:r>
      <w:r w:rsidR="00FA6CC0">
        <w:rPr>
          <w:rFonts w:ascii="Maiandra GD" w:hAnsi="Maiandra GD"/>
          <w:lang w:val="fr-FR"/>
        </w:rPr>
        <w:t xml:space="preserve"> 110 D</w:t>
      </w:r>
      <w:r w:rsidR="00FA6CC0" w:rsidRPr="00FA6CC0">
        <w:rPr>
          <w:rFonts w:ascii="Maiandra GD" w:hAnsi="Maiandra GD"/>
          <w:lang w:val="fr-FR"/>
        </w:rPr>
        <w:t>imanche de la quasimodo résurrection des corps.</w:t>
      </w:r>
    </w:p>
  </w:footnote>
  <w:footnote w:id="2">
    <w:p w:rsidR="00FD1360" w:rsidRPr="00FA6CC0" w:rsidRDefault="00FD1360" w:rsidP="00FD1360">
      <w:pPr>
        <w:pStyle w:val="Textonotapie"/>
        <w:rPr>
          <w:rFonts w:ascii="Maiandra GD" w:hAnsi="Maiandra GD"/>
          <w:lang w:val="fr-FR"/>
        </w:rPr>
      </w:pPr>
      <w:r w:rsidRPr="00FA6CC0">
        <w:rPr>
          <w:rStyle w:val="Refdenotaalpie"/>
          <w:rFonts w:ascii="Maiandra GD" w:hAnsi="Maiandra GD"/>
        </w:rPr>
        <w:footnoteRef/>
      </w:r>
      <w:r w:rsidR="00FA6CC0">
        <w:rPr>
          <w:rFonts w:ascii="Maiandra GD" w:hAnsi="Maiandra GD"/>
          <w:lang w:val="fr-FR"/>
        </w:rPr>
        <w:t xml:space="preserve"> 110 D</w:t>
      </w:r>
      <w:r w:rsidR="00FA6CC0" w:rsidRPr="00FA6CC0">
        <w:rPr>
          <w:rFonts w:ascii="Maiandra GD" w:hAnsi="Maiandra GD"/>
          <w:lang w:val="fr-FR"/>
        </w:rPr>
        <w:t>imanche de la quasimodo résurrection des corps.</w:t>
      </w:r>
    </w:p>
  </w:footnote>
  <w:footnote w:id="3">
    <w:p w:rsidR="00FD1360" w:rsidRPr="00FA6CC0" w:rsidRDefault="00FD1360" w:rsidP="00FD1360">
      <w:pPr>
        <w:pStyle w:val="Textonotapie"/>
        <w:rPr>
          <w:rFonts w:ascii="Maiandra GD" w:hAnsi="Maiandra GD"/>
          <w:lang w:val="fr-FR"/>
        </w:rPr>
      </w:pPr>
      <w:r w:rsidRPr="00FA6CC0">
        <w:rPr>
          <w:rStyle w:val="Refdenotaalpie"/>
          <w:rFonts w:ascii="Maiandra GD" w:hAnsi="Maiandra GD"/>
        </w:rPr>
        <w:footnoteRef/>
      </w:r>
      <w:r w:rsidR="00FA6CC0" w:rsidRPr="00FA6CC0">
        <w:rPr>
          <w:rFonts w:ascii="Maiandra GD" w:hAnsi="Maiandra GD"/>
          <w:lang w:val="fr-FR"/>
        </w:rPr>
        <w:t xml:space="preserve"> </w:t>
      </w:r>
      <w:r w:rsidR="00FA6CC0">
        <w:rPr>
          <w:rFonts w:ascii="Maiandra GD" w:hAnsi="Maiandra GD"/>
          <w:lang w:val="fr-FR"/>
        </w:rPr>
        <w:t>I</w:t>
      </w:r>
      <w:r w:rsidR="00FA6CC0" w:rsidRPr="00FA6CC0">
        <w:rPr>
          <w:rFonts w:ascii="Maiandra GD" w:hAnsi="Maiandra GD"/>
          <w:lang w:val="fr-FR"/>
        </w:rPr>
        <w:t>nstruction sur l'oraison mentale</w:t>
      </w:r>
      <w:r w:rsidR="00E317FE">
        <w:rPr>
          <w:rFonts w:ascii="Maiandra GD" w:hAnsi="Maiandra GD"/>
          <w:lang w:val="fr-FR"/>
        </w:rPr>
        <w:t>.</w:t>
      </w:r>
    </w:p>
  </w:footnote>
  <w:footnote w:id="4">
    <w:p w:rsidR="00FD1360" w:rsidRPr="00FA6CC0" w:rsidRDefault="00FD1360" w:rsidP="00FD1360">
      <w:pPr>
        <w:pStyle w:val="Textonotapie"/>
        <w:rPr>
          <w:rFonts w:ascii="Maiandra GD" w:hAnsi="Maiandra GD"/>
          <w:lang w:val="fr-FR"/>
        </w:rPr>
      </w:pPr>
      <w:r w:rsidRPr="00FA6CC0">
        <w:rPr>
          <w:rStyle w:val="Refdenotaalpie"/>
          <w:rFonts w:ascii="Maiandra GD" w:hAnsi="Maiandra GD"/>
        </w:rPr>
        <w:footnoteRef/>
      </w:r>
      <w:r w:rsidR="00FA6CC0">
        <w:rPr>
          <w:rFonts w:ascii="Maiandra GD" w:hAnsi="Maiandra GD"/>
          <w:lang w:val="en-US"/>
        </w:rPr>
        <w:t xml:space="preserve"> 465 </w:t>
      </w:r>
      <w:proofErr w:type="spellStart"/>
      <w:r w:rsidR="00FA6CC0">
        <w:rPr>
          <w:rFonts w:ascii="Maiandra GD" w:hAnsi="Maiandra GD"/>
          <w:lang w:val="en-US"/>
        </w:rPr>
        <w:t>P</w:t>
      </w:r>
      <w:r w:rsidR="00FA6CC0" w:rsidRPr="00FA6CC0">
        <w:rPr>
          <w:rFonts w:ascii="Maiandra GD" w:hAnsi="Maiandra GD"/>
          <w:lang w:val="en-US"/>
        </w:rPr>
        <w:t>rône</w:t>
      </w:r>
      <w:proofErr w:type="spellEnd"/>
      <w:r w:rsidR="00FA6CC0" w:rsidRPr="00FA6CC0">
        <w:rPr>
          <w:rFonts w:ascii="Maiandra GD" w:hAnsi="Maiandra GD"/>
          <w:lang w:val="en-US"/>
        </w:rPr>
        <w:t xml:space="preserve"> pour le </w:t>
      </w:r>
      <w:proofErr w:type="spellStart"/>
      <w:r w:rsidR="00FA6CC0" w:rsidRPr="00FA6CC0">
        <w:rPr>
          <w:rFonts w:ascii="Maiandra GD" w:hAnsi="Maiandra GD"/>
          <w:lang w:val="en-US"/>
        </w:rPr>
        <w:t>st.</w:t>
      </w:r>
      <w:proofErr w:type="spellEnd"/>
      <w:r w:rsidR="00FA6CC0" w:rsidRPr="00FA6CC0">
        <w:rPr>
          <w:rFonts w:ascii="Maiandra GD" w:hAnsi="Maiandra GD"/>
          <w:lang w:val="en-US"/>
        </w:rPr>
        <w:t xml:space="preserve"> jour de </w:t>
      </w:r>
      <w:proofErr w:type="spellStart"/>
      <w:r w:rsidR="00FA6CC0" w:rsidRPr="00FA6CC0">
        <w:rPr>
          <w:rFonts w:ascii="Maiandra GD" w:hAnsi="Maiandra GD"/>
          <w:lang w:val="en-US"/>
        </w:rPr>
        <w:t>pacques</w:t>
      </w:r>
      <w:proofErr w:type="spellEnd"/>
      <w:r w:rsidR="00FA6CC0" w:rsidRPr="00FA6CC0">
        <w:rPr>
          <w:rFonts w:ascii="Maiandra GD" w:hAnsi="Maiandra GD"/>
          <w:lang w:val="en-US"/>
        </w:rPr>
        <w:t xml:space="preserve">. </w:t>
      </w:r>
      <w:r w:rsidR="00FA6CC0">
        <w:rPr>
          <w:rFonts w:ascii="Maiandra GD" w:hAnsi="Maiandra GD"/>
          <w:lang w:val="fr-FR"/>
        </w:rPr>
        <w:t>R</w:t>
      </w:r>
      <w:r w:rsidR="00FA6CC0" w:rsidRPr="00FA6CC0">
        <w:rPr>
          <w:rFonts w:ascii="Maiandra GD" w:hAnsi="Maiandra GD"/>
          <w:lang w:val="fr-FR"/>
        </w:rPr>
        <w:t>ésurrection spirituelle.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2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60"/>
    <w:rsid w:val="000416DA"/>
    <w:rsid w:val="000E16A1"/>
    <w:rsid w:val="00284C9F"/>
    <w:rsid w:val="00672588"/>
    <w:rsid w:val="00731728"/>
    <w:rsid w:val="00797D49"/>
    <w:rsid w:val="007D74ED"/>
    <w:rsid w:val="008156E0"/>
    <w:rsid w:val="00864DFC"/>
    <w:rsid w:val="00B2321C"/>
    <w:rsid w:val="00D50DE7"/>
    <w:rsid w:val="00E317FE"/>
    <w:rsid w:val="00FA6CC0"/>
    <w:rsid w:val="00FD136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iandra GD" w:eastAsiaTheme="minorHAnsi" w:hAnsi="Maiandra GD"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D1360"/>
    <w:rPr>
      <w:rFonts w:ascii="Calibri" w:hAnsi="Calibri"/>
      <w:sz w:val="20"/>
      <w:szCs w:val="20"/>
      <w:lang w:val="es-ES"/>
    </w:rPr>
  </w:style>
  <w:style w:type="character" w:customStyle="1" w:styleId="TextonotapieCar">
    <w:name w:val="Texto nota pie Car"/>
    <w:basedOn w:val="Fuentedeprrafopredeter"/>
    <w:link w:val="Textonotapie"/>
    <w:uiPriority w:val="99"/>
    <w:semiHidden/>
    <w:rsid w:val="00FD1360"/>
    <w:rPr>
      <w:rFonts w:ascii="Calibri" w:hAnsi="Calibri"/>
      <w:sz w:val="20"/>
      <w:szCs w:val="20"/>
      <w:lang w:val="es-ES"/>
    </w:rPr>
  </w:style>
  <w:style w:type="character" w:styleId="Refdenotaalpie">
    <w:name w:val="footnote reference"/>
    <w:basedOn w:val="Fuentedeprrafopredeter"/>
    <w:uiPriority w:val="99"/>
    <w:semiHidden/>
    <w:unhideWhenUsed/>
    <w:rsid w:val="00FD1360"/>
    <w:rPr>
      <w:vertAlign w:val="superscript"/>
    </w:rPr>
  </w:style>
  <w:style w:type="paragraph" w:styleId="Prrafodelista">
    <w:name w:val="List Paragraph"/>
    <w:basedOn w:val="Normal"/>
    <w:uiPriority w:val="34"/>
    <w:qFormat/>
    <w:rsid w:val="00B232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iandra GD" w:eastAsiaTheme="minorHAnsi" w:hAnsi="Maiandra GD"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D1360"/>
    <w:rPr>
      <w:rFonts w:ascii="Calibri" w:hAnsi="Calibri"/>
      <w:sz w:val="20"/>
      <w:szCs w:val="20"/>
      <w:lang w:val="es-ES"/>
    </w:rPr>
  </w:style>
  <w:style w:type="character" w:customStyle="1" w:styleId="TextonotapieCar">
    <w:name w:val="Texto nota pie Car"/>
    <w:basedOn w:val="Fuentedeprrafopredeter"/>
    <w:link w:val="Textonotapie"/>
    <w:uiPriority w:val="99"/>
    <w:semiHidden/>
    <w:rsid w:val="00FD1360"/>
    <w:rPr>
      <w:rFonts w:ascii="Calibri" w:hAnsi="Calibri"/>
      <w:sz w:val="20"/>
      <w:szCs w:val="20"/>
      <w:lang w:val="es-ES"/>
    </w:rPr>
  </w:style>
  <w:style w:type="character" w:styleId="Refdenotaalpie">
    <w:name w:val="footnote reference"/>
    <w:basedOn w:val="Fuentedeprrafopredeter"/>
    <w:uiPriority w:val="99"/>
    <w:semiHidden/>
    <w:unhideWhenUsed/>
    <w:rsid w:val="00FD1360"/>
    <w:rPr>
      <w:vertAlign w:val="superscript"/>
    </w:rPr>
  </w:style>
  <w:style w:type="paragraph" w:styleId="Prrafodelista">
    <w:name w:val="List Paragraph"/>
    <w:basedOn w:val="Normal"/>
    <w:uiPriority w:val="34"/>
    <w:qFormat/>
    <w:rsid w:val="00B23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956</Words>
  <Characters>5260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2017-09-03T22:02:00Z</dcterms:created>
  <dcterms:modified xsi:type="dcterms:W3CDTF">2017-09-05T11:06:00Z</dcterms:modified>
</cp:coreProperties>
</file>